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proofErr w:type="gramStart"/>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w:t>
      </w:r>
      <w:r w:rsidR="00D51576">
        <w:rPr>
          <w:b/>
          <w:sz w:val="24"/>
          <w:szCs w:val="24"/>
        </w:rPr>
        <w:t>.2</w:t>
      </w:r>
      <w:r w:rsidRPr="00D34549">
        <w:rPr>
          <w:b/>
          <w:sz w:val="24"/>
          <w:szCs w:val="24"/>
        </w:rPr>
        <w:t xml:space="preserve"> </w:t>
      </w:r>
      <w:r w:rsidRPr="00D51576">
        <w:rPr>
          <w:b/>
          <w:sz w:val="24"/>
          <w:szCs w:val="24"/>
        </w:rPr>
        <w:t>ч</w:t>
      </w:r>
      <w:r w:rsidRPr="00D34549">
        <w:rPr>
          <w:b/>
          <w:sz w:val="24"/>
          <w:szCs w:val="24"/>
        </w:rPr>
        <w:t>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roofErr w:type="gramEnd"/>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proofErr w:type="gramStart"/>
      <w:r w:rsidRPr="00D34549">
        <w:rPr>
          <w:sz w:val="24"/>
          <w:szCs w:val="24"/>
        </w:rPr>
        <w:t>В целях реализации масштабного инвестиционного проекта, критерии для</w:t>
      </w:r>
      <w:r w:rsidR="003C0C83">
        <w:rPr>
          <w:sz w:val="24"/>
          <w:szCs w:val="24"/>
        </w:rPr>
        <w:t xml:space="preserve"> которого установлены пунктом 2</w:t>
      </w:r>
      <w:r w:rsidR="00D51576">
        <w:rPr>
          <w:sz w:val="24"/>
          <w:szCs w:val="24"/>
        </w:rPr>
        <w:t>.2</w:t>
      </w:r>
      <w:r w:rsidRPr="00D34549">
        <w:rPr>
          <w:sz w:val="24"/>
          <w:szCs w:val="24"/>
        </w:rPr>
        <w:t xml:space="preserve">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w:t>
      </w:r>
      <w:proofErr w:type="gramEnd"/>
      <w:r w:rsidRPr="00D34549">
        <w:rPr>
          <w:sz w:val="24"/>
          <w:szCs w:val="24"/>
        </w:rPr>
        <w:t xml:space="preserve">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proofErr w:type="gramStart"/>
      <w:r w:rsidRPr="00D34549">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34549">
        <w:rPr>
          <w:sz w:val="24"/>
          <w:szCs w:val="24"/>
        </w:rPr>
        <w:t xml:space="preserve">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613BBC"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w:t>
      </w:r>
      <w:proofErr w:type="gramStart"/>
      <w:r w:rsidRPr="00D34549">
        <w:rPr>
          <w:sz w:val="24"/>
          <w:szCs w:val="24"/>
        </w:rPr>
        <w:t xml:space="preserve">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roofErr w:type="gramEnd"/>
    </w:p>
    <w:p w:rsidR="00D34549" w:rsidRPr="00613BBC" w:rsidRDefault="00D34549" w:rsidP="00613BBC">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w:t>
      </w:r>
      <w:proofErr w:type="gramStart"/>
      <w:r w:rsidRPr="00D34549">
        <w:rPr>
          <w:rFonts w:eastAsiaTheme="minorHAnsi"/>
          <w:sz w:val="24"/>
          <w:szCs w:val="24"/>
          <w:lang w:eastAsia="en-US"/>
        </w:rPr>
        <w:t xml:space="preserve">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w:t>
      </w:r>
      <w:r w:rsidRPr="00D34549">
        <w:rPr>
          <w:rFonts w:eastAsiaTheme="minorHAnsi"/>
          <w:sz w:val="24"/>
          <w:szCs w:val="24"/>
          <w:lang w:eastAsia="en-US"/>
        </w:rPr>
        <w:lastRenderedPageBreak/>
        <w:t>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roofErr w:type="gramEnd"/>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proofErr w:type="gramStart"/>
      <w:r w:rsidRPr="00D51576">
        <w:rPr>
          <w:b/>
          <w:sz w:val="24"/>
          <w:szCs w:val="24"/>
        </w:rPr>
        <w:t>Критерии, установленные пунктом 2.2 части 1 статьи 1 Закона Новосибирской области:</w:t>
      </w:r>
      <w:r w:rsidRPr="00D51576">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w:t>
      </w:r>
      <w:proofErr w:type="gramEnd"/>
      <w:r w:rsidRPr="00D51576">
        <w:rPr>
          <w:rFonts w:eastAsiaTheme="minorHAnsi"/>
          <w:sz w:val="24"/>
          <w:szCs w:val="24"/>
          <w:lang w:eastAsia="en-US"/>
        </w:rPr>
        <w:t xml:space="preserve"> </w:t>
      </w:r>
      <w:proofErr w:type="gramStart"/>
      <w:r w:rsidRPr="00D51576">
        <w:rPr>
          <w:rFonts w:eastAsiaTheme="minorHAnsi"/>
          <w:sz w:val="24"/>
          <w:szCs w:val="24"/>
          <w:lang w:eastAsia="en-US"/>
        </w:rPr>
        <w:t>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roofErr w:type="gramEnd"/>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постановлением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w:t>
      </w:r>
      <w:proofErr w:type="gramStart"/>
      <w:r w:rsidRPr="00D34549">
        <w:rPr>
          <w:rFonts w:eastAsiaTheme="minorHAnsi"/>
          <w:sz w:val="24"/>
          <w:szCs w:val="24"/>
          <w:lang w:eastAsia="en-US"/>
        </w:rPr>
        <w:t>ко</w:t>
      </w:r>
      <w:proofErr w:type="gramEnd"/>
      <w:r w:rsidRPr="00D34549">
        <w:rPr>
          <w:rFonts w:eastAsiaTheme="minorHAnsi"/>
          <w:sz w:val="24"/>
          <w:szCs w:val="24"/>
          <w:lang w:eastAsia="en-US"/>
        </w:rPr>
        <w:t xml:space="preserve">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N 44-ФЗ "О контрактной системе в сфере закупок товаров, работ, услуг для обеспечения государственных и муниципальных нужд", от 18.07.2011 N 223-ФЗ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соблюдение юридическим лицом нормативов оценки финансовой устойчивости его деятельности, установленных постановлением Правительства Российской Федерации от 26.12.2018 N 1683 "О нормативах финансовой устойчивости деятельности застройщика";</w:t>
      </w:r>
    </w:p>
    <w:p w:rsidR="00D34549" w:rsidRPr="002857E4"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w:t>
      </w:r>
      <w:r w:rsidRPr="002857E4">
        <w:rPr>
          <w:rFonts w:eastAsiaTheme="minorHAnsi"/>
          <w:sz w:val="24"/>
          <w:szCs w:val="24"/>
          <w:lang w:eastAsia="en-US"/>
        </w:rPr>
        <w:t>ходатайства, общей площадью не менее 10000 кв. метров.</w:t>
      </w:r>
    </w:p>
    <w:p w:rsidR="00D34549" w:rsidRPr="002857E4"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2857E4">
        <w:rPr>
          <w:rFonts w:eastAsiaTheme="minorHAnsi"/>
          <w:b/>
          <w:bCs/>
          <w:sz w:val="24"/>
          <w:szCs w:val="24"/>
          <w:lang w:eastAsia="en-US"/>
        </w:rPr>
        <w:t>На заседании комиссии</w:t>
      </w:r>
      <w:r w:rsidRPr="002857E4">
        <w:rPr>
          <w:b/>
          <w:sz w:val="24"/>
          <w:szCs w:val="24"/>
        </w:rPr>
        <w:t xml:space="preserve"> по рассмотрению ходатайств юридических лиц о реализации масшт</w:t>
      </w:r>
      <w:r w:rsidR="00DA2175" w:rsidRPr="002857E4">
        <w:rPr>
          <w:b/>
          <w:sz w:val="24"/>
          <w:szCs w:val="24"/>
        </w:rPr>
        <w:t xml:space="preserve">абных инвестиционных проектов </w:t>
      </w:r>
      <w:r w:rsidR="00083BC0">
        <w:rPr>
          <w:b/>
          <w:sz w:val="24"/>
          <w:szCs w:val="24"/>
        </w:rPr>
        <w:t>12</w:t>
      </w:r>
      <w:r w:rsidR="00DA2175" w:rsidRPr="002857E4">
        <w:rPr>
          <w:b/>
          <w:sz w:val="24"/>
          <w:szCs w:val="24"/>
        </w:rPr>
        <w:t>.0</w:t>
      </w:r>
      <w:r w:rsidR="00083BC0">
        <w:rPr>
          <w:b/>
          <w:sz w:val="24"/>
          <w:szCs w:val="24"/>
        </w:rPr>
        <w:t>2</w:t>
      </w:r>
      <w:r w:rsidR="000A3C70" w:rsidRPr="002857E4">
        <w:rPr>
          <w:b/>
          <w:sz w:val="24"/>
          <w:szCs w:val="24"/>
        </w:rPr>
        <w:t>.202</w:t>
      </w:r>
      <w:r w:rsidR="00083BC0">
        <w:rPr>
          <w:b/>
          <w:sz w:val="24"/>
          <w:szCs w:val="24"/>
        </w:rPr>
        <w:t>1</w:t>
      </w:r>
      <w:r w:rsidRPr="002857E4">
        <w:rPr>
          <w:b/>
          <w:sz w:val="24"/>
          <w:szCs w:val="24"/>
        </w:rPr>
        <w:t xml:space="preserve"> принято решение о возможно</w:t>
      </w:r>
      <w:r w:rsidR="000A3C70" w:rsidRPr="002857E4">
        <w:rPr>
          <w:b/>
          <w:sz w:val="24"/>
          <w:szCs w:val="24"/>
        </w:rPr>
        <w:t>м удовлетворении ходатайств</w:t>
      </w:r>
      <w:proofErr w:type="gramStart"/>
      <w:r w:rsidR="000A3C70" w:rsidRPr="002857E4">
        <w:rPr>
          <w:b/>
          <w:sz w:val="24"/>
          <w:szCs w:val="24"/>
        </w:rPr>
        <w:t>а ООО</w:t>
      </w:r>
      <w:proofErr w:type="gramEnd"/>
      <w:r w:rsidR="000A3C70" w:rsidRPr="002857E4">
        <w:rPr>
          <w:b/>
          <w:sz w:val="24"/>
          <w:szCs w:val="24"/>
        </w:rPr>
        <w:t xml:space="preserve"> «</w:t>
      </w:r>
      <w:r w:rsidR="00083BC0">
        <w:rPr>
          <w:b/>
          <w:sz w:val="24"/>
          <w:szCs w:val="24"/>
        </w:rPr>
        <w:t xml:space="preserve">Строительные решения. </w:t>
      </w:r>
      <w:r w:rsidR="000A3C70" w:rsidRPr="002857E4">
        <w:rPr>
          <w:b/>
          <w:sz w:val="24"/>
          <w:szCs w:val="24"/>
        </w:rPr>
        <w:t>Специализированный застройщик</w:t>
      </w:r>
      <w:r w:rsidRPr="002857E4">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2857E4" w:rsidRDefault="00D34549" w:rsidP="00C954E5">
      <w:pPr>
        <w:pStyle w:val="a7"/>
        <w:numPr>
          <w:ilvl w:val="0"/>
          <w:numId w:val="2"/>
        </w:numPr>
        <w:suppressAutoHyphens/>
        <w:autoSpaceDE/>
        <w:autoSpaceDN/>
        <w:ind w:left="0" w:firstLine="709"/>
        <w:jc w:val="both"/>
        <w:rPr>
          <w:sz w:val="24"/>
          <w:szCs w:val="24"/>
        </w:rPr>
      </w:pPr>
      <w:r w:rsidRPr="002857E4">
        <w:rPr>
          <w:sz w:val="24"/>
          <w:szCs w:val="24"/>
        </w:rPr>
        <w:lastRenderedPageBreak/>
        <w:t xml:space="preserve">Местоположение – </w:t>
      </w:r>
      <w:r w:rsidR="00DA2175" w:rsidRPr="002857E4">
        <w:rPr>
          <w:sz w:val="24"/>
          <w:szCs w:val="24"/>
        </w:rPr>
        <w:t xml:space="preserve"> земельный участо</w:t>
      </w:r>
      <w:r w:rsidR="00083BC0">
        <w:rPr>
          <w:sz w:val="24"/>
          <w:szCs w:val="24"/>
        </w:rPr>
        <w:t>к с кадастровым номером 54:35:082610</w:t>
      </w:r>
      <w:r w:rsidR="00DA2175" w:rsidRPr="002857E4">
        <w:rPr>
          <w:sz w:val="24"/>
          <w:szCs w:val="24"/>
        </w:rPr>
        <w:t>:</w:t>
      </w:r>
      <w:r w:rsidR="00083BC0">
        <w:rPr>
          <w:sz w:val="24"/>
          <w:szCs w:val="24"/>
        </w:rPr>
        <w:t>1</w:t>
      </w:r>
      <w:r w:rsidR="00DA2175" w:rsidRPr="002857E4">
        <w:rPr>
          <w:sz w:val="24"/>
          <w:szCs w:val="24"/>
        </w:rPr>
        <w:t>3</w:t>
      </w:r>
      <w:r w:rsidR="00083BC0">
        <w:rPr>
          <w:sz w:val="24"/>
          <w:szCs w:val="24"/>
        </w:rPr>
        <w:t>01</w:t>
      </w:r>
      <w:r w:rsidR="00DA2175" w:rsidRPr="002857E4">
        <w:rPr>
          <w:sz w:val="24"/>
          <w:szCs w:val="24"/>
        </w:rPr>
        <w:t xml:space="preserve"> по ул. </w:t>
      </w:r>
      <w:proofErr w:type="gramStart"/>
      <w:r w:rsidR="00083BC0">
        <w:rPr>
          <w:sz w:val="24"/>
          <w:szCs w:val="24"/>
        </w:rPr>
        <w:t>Первомайская</w:t>
      </w:r>
      <w:proofErr w:type="gramEnd"/>
      <w:r w:rsidR="00DA2175" w:rsidRPr="002857E4">
        <w:rPr>
          <w:sz w:val="24"/>
          <w:szCs w:val="24"/>
        </w:rPr>
        <w:t xml:space="preserve"> в </w:t>
      </w:r>
      <w:r w:rsidR="00083BC0">
        <w:rPr>
          <w:sz w:val="24"/>
          <w:szCs w:val="24"/>
        </w:rPr>
        <w:t>Первомайском</w:t>
      </w:r>
      <w:r w:rsidRPr="002857E4">
        <w:rPr>
          <w:sz w:val="24"/>
          <w:szCs w:val="24"/>
        </w:rPr>
        <w:t xml:space="preserve"> район</w:t>
      </w:r>
      <w:r w:rsidR="00083BC0">
        <w:rPr>
          <w:sz w:val="24"/>
          <w:szCs w:val="24"/>
        </w:rPr>
        <w:t xml:space="preserve">е </w:t>
      </w:r>
      <w:r w:rsidRPr="002857E4">
        <w:rPr>
          <w:sz w:val="24"/>
          <w:szCs w:val="24"/>
        </w:rPr>
        <w:t>город</w:t>
      </w:r>
      <w:r w:rsidR="00DA2175" w:rsidRPr="002857E4">
        <w:rPr>
          <w:sz w:val="24"/>
          <w:szCs w:val="24"/>
        </w:rPr>
        <w:t>а</w:t>
      </w:r>
      <w:r w:rsidRPr="002857E4">
        <w:rPr>
          <w:sz w:val="24"/>
          <w:szCs w:val="24"/>
        </w:rPr>
        <w:t xml:space="preserve"> Новосибирск</w:t>
      </w:r>
      <w:r w:rsidR="00DA2175" w:rsidRPr="002857E4">
        <w:rPr>
          <w:sz w:val="24"/>
          <w:szCs w:val="24"/>
        </w:rPr>
        <w:t>а</w:t>
      </w:r>
      <w:r w:rsidRPr="002857E4">
        <w:rPr>
          <w:sz w:val="24"/>
          <w:szCs w:val="24"/>
        </w:rPr>
        <w:t>.</w:t>
      </w:r>
    </w:p>
    <w:p w:rsidR="00D34549" w:rsidRPr="00083BC0" w:rsidRDefault="00D34549" w:rsidP="00083BC0">
      <w:pPr>
        <w:pStyle w:val="a7"/>
        <w:numPr>
          <w:ilvl w:val="0"/>
          <w:numId w:val="2"/>
        </w:numPr>
        <w:suppressAutoHyphens/>
        <w:autoSpaceDE/>
        <w:autoSpaceDN/>
        <w:jc w:val="both"/>
        <w:rPr>
          <w:sz w:val="24"/>
          <w:szCs w:val="24"/>
        </w:rPr>
      </w:pPr>
      <w:r w:rsidRPr="002857E4">
        <w:rPr>
          <w:sz w:val="24"/>
          <w:szCs w:val="24"/>
        </w:rPr>
        <w:t xml:space="preserve">Площадь –  </w:t>
      </w:r>
      <w:r w:rsidR="00083BC0">
        <w:rPr>
          <w:sz w:val="24"/>
          <w:szCs w:val="24"/>
        </w:rPr>
        <w:t>4402 м</w:t>
      </w:r>
      <w:proofErr w:type="gramStart"/>
      <w:r w:rsidR="00083BC0" w:rsidRPr="00083BC0">
        <w:rPr>
          <w:sz w:val="24"/>
          <w:szCs w:val="24"/>
          <w:vertAlign w:val="superscript"/>
        </w:rPr>
        <w:t>2</w:t>
      </w:r>
      <w:proofErr w:type="gramEnd"/>
      <w:r w:rsidRPr="00083BC0">
        <w:rPr>
          <w:sz w:val="24"/>
          <w:szCs w:val="24"/>
        </w:rPr>
        <w:t>.</w:t>
      </w:r>
    </w:p>
    <w:p w:rsidR="00613BBC" w:rsidRPr="002857E4" w:rsidRDefault="00D34549" w:rsidP="00613BBC">
      <w:pPr>
        <w:pStyle w:val="a7"/>
        <w:numPr>
          <w:ilvl w:val="0"/>
          <w:numId w:val="2"/>
        </w:numPr>
        <w:suppressAutoHyphens/>
        <w:autoSpaceDE/>
        <w:autoSpaceDN/>
        <w:jc w:val="both"/>
        <w:rPr>
          <w:sz w:val="24"/>
          <w:szCs w:val="24"/>
        </w:rPr>
      </w:pPr>
      <w:r w:rsidRPr="002857E4">
        <w:rPr>
          <w:sz w:val="24"/>
          <w:szCs w:val="24"/>
        </w:rPr>
        <w:t>Категория земель – земли населенных пунктов.</w:t>
      </w:r>
    </w:p>
    <w:p w:rsidR="00D34549" w:rsidRPr="00083BC0" w:rsidRDefault="007A0BD2" w:rsidP="00C954E5">
      <w:pPr>
        <w:pStyle w:val="a7"/>
        <w:numPr>
          <w:ilvl w:val="0"/>
          <w:numId w:val="2"/>
        </w:numPr>
        <w:suppressAutoHyphens/>
        <w:autoSpaceDE/>
        <w:autoSpaceDN/>
        <w:ind w:left="-284" w:firstLine="993"/>
        <w:jc w:val="both"/>
        <w:rPr>
          <w:sz w:val="24"/>
          <w:szCs w:val="24"/>
        </w:rPr>
      </w:pPr>
      <w:proofErr w:type="gramStart"/>
      <w:r w:rsidRPr="002857E4">
        <w:rPr>
          <w:sz w:val="24"/>
          <w:szCs w:val="24"/>
        </w:rPr>
        <w:t xml:space="preserve">Разрешенное использование – </w:t>
      </w:r>
      <w:r w:rsidR="00DA2175" w:rsidRPr="002857E4">
        <w:rPr>
          <w:sz w:val="24"/>
          <w:szCs w:val="24"/>
        </w:rPr>
        <w:t xml:space="preserve"> многоэтажная </w:t>
      </w:r>
      <w:r w:rsidR="002857E4" w:rsidRPr="002857E4">
        <w:rPr>
          <w:sz w:val="24"/>
          <w:szCs w:val="24"/>
        </w:rPr>
        <w:t>жилая застройка</w:t>
      </w:r>
      <w:r w:rsidR="00083BC0">
        <w:rPr>
          <w:sz w:val="24"/>
          <w:szCs w:val="24"/>
        </w:rPr>
        <w:t xml:space="preserve"> (высотная застройка)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 дома, если </w:t>
      </w:r>
      <w:proofErr w:type="spellStart"/>
      <w:r w:rsidR="00083BC0">
        <w:rPr>
          <w:sz w:val="24"/>
          <w:szCs w:val="24"/>
        </w:rPr>
        <w:t>плрщадь</w:t>
      </w:r>
      <w:proofErr w:type="spellEnd"/>
      <w:r w:rsidR="00083BC0">
        <w:rPr>
          <w:sz w:val="24"/>
          <w:szCs w:val="24"/>
        </w:rPr>
        <w:t xml:space="preserve"> таких помещений в многоквартирном доме не составляет более 15% от общей площади дома; коммунальное обслуживание – водопроводы, насосные станции, лини электропередачи, трансформаторные подстанции, газопроводы, линии связи, канализация.</w:t>
      </w:r>
      <w:proofErr w:type="gramEnd"/>
    </w:p>
    <w:p w:rsidR="00D92AA1" w:rsidRPr="002857E4" w:rsidRDefault="00D92AA1" w:rsidP="00D92AA1">
      <w:pPr>
        <w:ind w:firstLine="709"/>
        <w:jc w:val="both"/>
        <w:rPr>
          <w:b/>
          <w:sz w:val="24"/>
          <w:szCs w:val="24"/>
        </w:rPr>
      </w:pPr>
    </w:p>
    <w:p w:rsidR="00D92AA1" w:rsidRPr="002857E4" w:rsidRDefault="00D92AA1" w:rsidP="00D92AA1">
      <w:pPr>
        <w:ind w:firstLine="709"/>
        <w:jc w:val="both"/>
        <w:rPr>
          <w:sz w:val="24"/>
          <w:szCs w:val="24"/>
        </w:rPr>
      </w:pPr>
      <w:r w:rsidRPr="002857E4">
        <w:rPr>
          <w:b/>
          <w:sz w:val="24"/>
          <w:szCs w:val="24"/>
        </w:rPr>
        <w:t xml:space="preserve">Максимальный срок реализации проекта – </w:t>
      </w:r>
      <w:r w:rsidR="0003625C">
        <w:rPr>
          <w:b/>
          <w:sz w:val="24"/>
          <w:szCs w:val="24"/>
        </w:rPr>
        <w:t>4</w:t>
      </w:r>
      <w:r w:rsidR="002857E4" w:rsidRPr="002857E4">
        <w:rPr>
          <w:b/>
          <w:sz w:val="24"/>
          <w:szCs w:val="24"/>
        </w:rPr>
        <w:t xml:space="preserve"> </w:t>
      </w:r>
      <w:r w:rsidR="0003625C">
        <w:rPr>
          <w:b/>
          <w:sz w:val="24"/>
          <w:szCs w:val="24"/>
        </w:rPr>
        <w:t>года</w:t>
      </w:r>
      <w:r w:rsidRPr="002857E4">
        <w:rPr>
          <w:b/>
          <w:sz w:val="24"/>
          <w:szCs w:val="24"/>
        </w:rPr>
        <w:t>.</w:t>
      </w:r>
    </w:p>
    <w:p w:rsidR="00D34549" w:rsidRPr="002857E4" w:rsidRDefault="00D34549" w:rsidP="00D34549">
      <w:pPr>
        <w:ind w:firstLine="709"/>
        <w:jc w:val="both"/>
        <w:rPr>
          <w:b/>
          <w:sz w:val="24"/>
          <w:szCs w:val="24"/>
        </w:rPr>
      </w:pPr>
    </w:p>
    <w:p w:rsidR="00D34549" w:rsidRPr="00D34549" w:rsidRDefault="007A0BD2" w:rsidP="00D34549">
      <w:pPr>
        <w:ind w:firstLine="709"/>
        <w:jc w:val="both"/>
        <w:rPr>
          <w:sz w:val="24"/>
          <w:szCs w:val="24"/>
        </w:rPr>
      </w:pPr>
      <w:proofErr w:type="gramStart"/>
      <w:r w:rsidRPr="002857E4">
        <w:rPr>
          <w:b/>
          <w:sz w:val="24"/>
          <w:szCs w:val="24"/>
        </w:rPr>
        <w:t xml:space="preserve">Максимальный срок </w:t>
      </w:r>
      <w:r w:rsidR="00D34549" w:rsidRPr="002857E4">
        <w:rPr>
          <w:rFonts w:eastAsiaTheme="minorHAnsi"/>
          <w:b/>
          <w:sz w:val="24"/>
          <w:szCs w:val="24"/>
          <w:lang w:eastAsia="en-US"/>
        </w:rPr>
        <w:t>передачи в муниципальную собственность города Новосибирска жилых помещений</w:t>
      </w:r>
      <w:r w:rsidR="00D34549" w:rsidRPr="002857E4">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w:t>
      </w:r>
      <w:r w:rsidR="00D34549" w:rsidRPr="002857E4">
        <w:rPr>
          <w:b/>
          <w:sz w:val="24"/>
          <w:szCs w:val="24"/>
        </w:rPr>
        <w:t>– 3 года</w:t>
      </w:r>
      <w:r w:rsidR="00D34549" w:rsidRPr="002857E4">
        <w:rPr>
          <w:sz w:val="24"/>
          <w:szCs w:val="24"/>
        </w:rPr>
        <w:t>.</w:t>
      </w:r>
      <w:proofErr w:type="gramEnd"/>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C7D0D" w:rsidRDefault="00D34549" w:rsidP="00DC7D0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w:t>
      </w:r>
      <w:r w:rsidRPr="00DC7D0D">
        <w:rPr>
          <w:rFonts w:eastAsiaTheme="minorHAnsi"/>
          <w:sz w:val="24"/>
          <w:szCs w:val="24"/>
          <w:lang w:eastAsia="en-US"/>
        </w:rPr>
        <w:t>Ходатайства в отношении проекта, критерий для которого установлен пунктом 2.2 части 1 статьи 1 Закона Новосибирской области, оцениваются комиссией по следующим показателям:</w:t>
      </w:r>
    </w:p>
    <w:p w:rsidR="00DC7D0D" w:rsidRDefault="00DC7D0D" w:rsidP="00DC7D0D">
      <w:pPr>
        <w:adjustRightInd w:val="0"/>
        <w:ind w:firstLine="540"/>
        <w:jc w:val="both"/>
        <w:rPr>
          <w:rFonts w:eastAsiaTheme="minorHAnsi"/>
          <w:sz w:val="24"/>
          <w:szCs w:val="24"/>
          <w:lang w:eastAsia="en-US"/>
        </w:rPr>
      </w:pPr>
    </w:p>
    <w:p w:rsidR="00DC7D0D" w:rsidRDefault="00DC7D0D" w:rsidP="00DC7D0D">
      <w:pPr>
        <w:adjustRightInd w:val="0"/>
        <w:ind w:firstLine="540"/>
        <w:jc w:val="both"/>
        <w:rPr>
          <w:rFonts w:eastAsiaTheme="minorHAnsi"/>
          <w:sz w:val="24"/>
          <w:szCs w:val="24"/>
          <w:lang w:eastAsia="en-US"/>
        </w:rPr>
      </w:pPr>
      <w:r>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DC7D0D" w:rsidRDefault="00D34549" w:rsidP="00D34549">
      <w:pPr>
        <w:adjustRightInd w:val="0"/>
        <w:spacing w:before="240"/>
        <w:ind w:firstLine="540"/>
        <w:jc w:val="both"/>
        <w:rPr>
          <w:rFonts w:eastAsiaTheme="minorHAnsi"/>
          <w:sz w:val="24"/>
          <w:szCs w:val="24"/>
          <w:lang w:eastAsia="en-US"/>
        </w:rPr>
      </w:pPr>
      <w:r w:rsidRPr="00DC7D0D">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Default="00D34549" w:rsidP="00613BBC">
      <w:pPr>
        <w:adjustRightInd w:val="0"/>
        <w:spacing w:before="240"/>
        <w:ind w:firstLine="540"/>
        <w:jc w:val="both"/>
        <w:rPr>
          <w:rFonts w:eastAsiaTheme="minorHAnsi"/>
          <w:sz w:val="24"/>
          <w:szCs w:val="24"/>
          <w:lang w:eastAsia="en-US"/>
        </w:rPr>
      </w:pPr>
      <w:r w:rsidRPr="00DC7D0D">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613BBC" w:rsidRPr="00613BBC" w:rsidRDefault="00613BBC" w:rsidP="00613BBC">
      <w:pPr>
        <w:adjustRightInd w:val="0"/>
        <w:spacing w:before="240"/>
        <w:ind w:firstLine="540"/>
        <w:jc w:val="both"/>
        <w:rPr>
          <w:rFonts w:eastAsiaTheme="minorHAnsi"/>
          <w:sz w:val="24"/>
          <w:szCs w:val="24"/>
          <w:lang w:eastAsia="en-US"/>
        </w:rPr>
      </w:pPr>
    </w:p>
    <w:p w:rsidR="00D34549" w:rsidRPr="00D34549" w:rsidRDefault="00613BBC" w:rsidP="00D34549">
      <w:pPr>
        <w:ind w:firstLine="567"/>
        <w:jc w:val="both"/>
        <w:rPr>
          <w:b/>
          <w:sz w:val="24"/>
          <w:szCs w:val="24"/>
        </w:rPr>
      </w:pPr>
      <w:r>
        <w:rPr>
          <w:b/>
          <w:sz w:val="24"/>
          <w:szCs w:val="24"/>
        </w:rPr>
        <w:t xml:space="preserve">Даты </w:t>
      </w:r>
      <w:r w:rsidR="00D34549" w:rsidRPr="00D34549">
        <w:rPr>
          <w:b/>
          <w:sz w:val="24"/>
          <w:szCs w:val="24"/>
        </w:rPr>
        <w:t>и время начала и окончания, место приема ходатайств:</w:t>
      </w:r>
    </w:p>
    <w:p w:rsidR="00D34549" w:rsidRPr="00D34549" w:rsidRDefault="00D34549" w:rsidP="0003625C">
      <w:pPr>
        <w:pStyle w:val="a8"/>
        <w:tabs>
          <w:tab w:val="num" w:pos="1134"/>
        </w:tabs>
        <w:ind w:firstLine="567"/>
        <w:jc w:val="both"/>
        <w:rPr>
          <w:bCs w:val="0"/>
          <w:sz w:val="24"/>
          <w:szCs w:val="24"/>
        </w:rPr>
      </w:pPr>
      <w:r w:rsidRPr="00D34549">
        <w:rPr>
          <w:sz w:val="24"/>
          <w:szCs w:val="24"/>
        </w:rPr>
        <w:t>Место приема - департамент ст</w:t>
      </w:r>
      <w:r w:rsidR="0003625C">
        <w:rPr>
          <w:sz w:val="24"/>
          <w:szCs w:val="24"/>
        </w:rPr>
        <w:t xml:space="preserve">роительства и архитектуры мэрии </w:t>
      </w:r>
      <w:r w:rsidRPr="00D34549">
        <w:rPr>
          <w:sz w:val="24"/>
          <w:szCs w:val="24"/>
        </w:rPr>
        <w:t>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EA59EA">
      <w:pPr>
        <w:ind w:firstLine="567"/>
        <w:jc w:val="both"/>
        <w:rPr>
          <w:sz w:val="24"/>
          <w:szCs w:val="24"/>
        </w:rPr>
      </w:pPr>
      <w:r w:rsidRPr="00D34549">
        <w:rPr>
          <w:sz w:val="24"/>
          <w:szCs w:val="24"/>
        </w:rPr>
        <w:t>Адрес электронной почты:</w:t>
      </w:r>
      <w:r w:rsidR="00EA59EA">
        <w:rPr>
          <w:sz w:val="24"/>
          <w:szCs w:val="24"/>
        </w:rPr>
        <w:t xml:space="preserve"> </w:t>
      </w:r>
      <w:proofErr w:type="spellStart"/>
      <w:r w:rsidRPr="0003625C">
        <w:rPr>
          <w:sz w:val="24"/>
          <w:szCs w:val="24"/>
          <w:lang w:val="en-US"/>
        </w:rPr>
        <w:t>IChudakov</w:t>
      </w:r>
      <w:proofErr w:type="spellEnd"/>
      <w:r w:rsidRPr="0003625C">
        <w:rPr>
          <w:sz w:val="24"/>
          <w:szCs w:val="24"/>
        </w:rPr>
        <w:t>@</w:t>
      </w:r>
      <w:proofErr w:type="spellStart"/>
      <w:r w:rsidRPr="0003625C">
        <w:rPr>
          <w:sz w:val="24"/>
          <w:szCs w:val="24"/>
          <w:lang w:val="en-US"/>
        </w:rPr>
        <w:t>admnsk</w:t>
      </w:r>
      <w:proofErr w:type="spellEnd"/>
      <w:r w:rsidRPr="0003625C">
        <w:rPr>
          <w:sz w:val="24"/>
          <w:szCs w:val="24"/>
        </w:rPr>
        <w:t>.</w:t>
      </w:r>
      <w:proofErr w:type="spellStart"/>
      <w:r w:rsidRPr="0003625C">
        <w:rPr>
          <w:sz w:val="24"/>
          <w:szCs w:val="24"/>
          <w:lang w:val="en-US"/>
        </w:rPr>
        <w:t>ru</w:t>
      </w:r>
      <w:proofErr w:type="spellEnd"/>
      <w:r w:rsidRPr="00D34549">
        <w:rPr>
          <w:sz w:val="24"/>
          <w:szCs w:val="24"/>
        </w:rPr>
        <w:t xml:space="preserve">; номер контактного </w:t>
      </w:r>
      <w:r w:rsidR="00EA59EA">
        <w:rPr>
          <w:sz w:val="24"/>
          <w:szCs w:val="24"/>
        </w:rPr>
        <w:t xml:space="preserve">телефона: 227-52-68, 227-54-11, </w:t>
      </w:r>
      <w:r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0003625C">
        <w:rPr>
          <w:sz w:val="24"/>
          <w:szCs w:val="24"/>
        </w:rPr>
        <w:t xml:space="preserve"> - 19.02</w:t>
      </w:r>
      <w:r w:rsidR="0030528D">
        <w:rPr>
          <w:sz w:val="24"/>
          <w:szCs w:val="24"/>
        </w:rPr>
        <w:t>.202</w:t>
      </w:r>
      <w:r w:rsidR="0003625C">
        <w:rPr>
          <w:sz w:val="24"/>
          <w:szCs w:val="24"/>
        </w:rPr>
        <w:t>1</w:t>
      </w:r>
      <w:r w:rsidRPr="00D34549">
        <w:rPr>
          <w:sz w:val="24"/>
          <w:szCs w:val="24"/>
        </w:rPr>
        <w:t xml:space="preserve">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0003625C">
        <w:rPr>
          <w:sz w:val="24"/>
          <w:szCs w:val="24"/>
        </w:rPr>
        <w:t xml:space="preserve"> - 16</w:t>
      </w:r>
      <w:r w:rsidR="0030528D">
        <w:rPr>
          <w:sz w:val="24"/>
          <w:szCs w:val="24"/>
        </w:rPr>
        <w:t>.0</w:t>
      </w:r>
      <w:r w:rsidR="0003625C">
        <w:rPr>
          <w:sz w:val="24"/>
          <w:szCs w:val="24"/>
        </w:rPr>
        <w:t>3</w:t>
      </w:r>
      <w:r w:rsidRPr="00D34549">
        <w:rPr>
          <w:sz w:val="24"/>
          <w:szCs w:val="24"/>
        </w:rPr>
        <w:t>.2</w:t>
      </w:r>
      <w:r w:rsidR="0003625C">
        <w:rPr>
          <w:sz w:val="24"/>
          <w:szCs w:val="24"/>
        </w:rPr>
        <w:t>021</w:t>
      </w:r>
      <w:r w:rsidRPr="00D34549">
        <w:rPr>
          <w:sz w:val="24"/>
          <w:szCs w:val="24"/>
        </w:rPr>
        <w:t xml:space="preserve">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03625C" w:rsidP="00D34549">
      <w:pPr>
        <w:adjustRightInd w:val="0"/>
        <w:ind w:firstLine="567"/>
        <w:jc w:val="both"/>
        <w:rPr>
          <w:rFonts w:eastAsiaTheme="minorHAnsi"/>
          <w:sz w:val="24"/>
          <w:szCs w:val="24"/>
          <w:lang w:eastAsia="en-US"/>
        </w:rPr>
      </w:pPr>
      <w:r>
        <w:rPr>
          <w:rFonts w:eastAsiaTheme="minorHAnsi"/>
          <w:sz w:val="24"/>
          <w:szCs w:val="24"/>
          <w:lang w:eastAsia="en-US"/>
        </w:rPr>
        <w:t>19</w:t>
      </w:r>
      <w:r w:rsidR="00BB63B4">
        <w:rPr>
          <w:rFonts w:eastAsiaTheme="minorHAnsi"/>
          <w:sz w:val="24"/>
          <w:szCs w:val="24"/>
          <w:lang w:eastAsia="en-US"/>
        </w:rPr>
        <w:t>.0</w:t>
      </w:r>
      <w:r>
        <w:rPr>
          <w:rFonts w:eastAsiaTheme="minorHAnsi"/>
          <w:sz w:val="24"/>
          <w:szCs w:val="24"/>
          <w:lang w:eastAsia="en-US"/>
        </w:rPr>
        <w:t>3</w:t>
      </w:r>
      <w:r w:rsidR="00BB63B4">
        <w:rPr>
          <w:rFonts w:eastAsiaTheme="minorHAnsi"/>
          <w:sz w:val="24"/>
          <w:szCs w:val="24"/>
          <w:lang w:eastAsia="en-US"/>
        </w:rPr>
        <w:t>.202</w:t>
      </w:r>
      <w:r>
        <w:rPr>
          <w:rFonts w:eastAsiaTheme="minorHAnsi"/>
          <w:sz w:val="24"/>
          <w:szCs w:val="24"/>
          <w:lang w:eastAsia="en-US"/>
        </w:rPr>
        <w:t>1</w:t>
      </w:r>
      <w:r w:rsidR="00BB63B4">
        <w:rPr>
          <w:rFonts w:eastAsiaTheme="minorHAnsi"/>
          <w:sz w:val="24"/>
          <w:szCs w:val="24"/>
          <w:lang w:eastAsia="en-US"/>
        </w:rPr>
        <w:t>, в 10-</w:t>
      </w:r>
      <w:r w:rsidR="00D34549" w:rsidRPr="00D34549">
        <w:rPr>
          <w:rFonts w:eastAsiaTheme="minorHAnsi"/>
          <w:sz w:val="24"/>
          <w:szCs w:val="24"/>
          <w:lang w:eastAsia="en-US"/>
        </w:rPr>
        <w:t>0</w:t>
      </w:r>
      <w:r w:rsidR="00402F7E">
        <w:rPr>
          <w:rFonts w:eastAsiaTheme="minorHAnsi"/>
          <w:sz w:val="24"/>
          <w:szCs w:val="24"/>
          <w:lang w:eastAsia="en-US"/>
        </w:rPr>
        <w:t>0</w:t>
      </w:r>
      <w:r w:rsidR="00D34549" w:rsidRPr="00D34549">
        <w:rPr>
          <w:rFonts w:eastAsiaTheme="minorHAnsi"/>
          <w:sz w:val="24"/>
          <w:szCs w:val="24"/>
          <w:lang w:eastAsia="en-US"/>
        </w:rPr>
        <w:t xml:space="preserve">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04"/>
    <w:rsid w:val="0003625C"/>
    <w:rsid w:val="00083BC0"/>
    <w:rsid w:val="00085704"/>
    <w:rsid w:val="0008633F"/>
    <w:rsid w:val="000A3C70"/>
    <w:rsid w:val="00164BD7"/>
    <w:rsid w:val="002857E4"/>
    <w:rsid w:val="00294604"/>
    <w:rsid w:val="002C40DF"/>
    <w:rsid w:val="002E3B3B"/>
    <w:rsid w:val="003005D2"/>
    <w:rsid w:val="0030528D"/>
    <w:rsid w:val="0030589E"/>
    <w:rsid w:val="0035168D"/>
    <w:rsid w:val="003708C3"/>
    <w:rsid w:val="003C0C83"/>
    <w:rsid w:val="00402F7E"/>
    <w:rsid w:val="00467808"/>
    <w:rsid w:val="00490D39"/>
    <w:rsid w:val="00613BBC"/>
    <w:rsid w:val="00634BC5"/>
    <w:rsid w:val="00647D0B"/>
    <w:rsid w:val="00692D84"/>
    <w:rsid w:val="006B7179"/>
    <w:rsid w:val="006D185B"/>
    <w:rsid w:val="006D4C54"/>
    <w:rsid w:val="006E0530"/>
    <w:rsid w:val="00722682"/>
    <w:rsid w:val="00744920"/>
    <w:rsid w:val="007A0BD2"/>
    <w:rsid w:val="00813970"/>
    <w:rsid w:val="00925AF0"/>
    <w:rsid w:val="00937B55"/>
    <w:rsid w:val="009B7213"/>
    <w:rsid w:val="009C136C"/>
    <w:rsid w:val="00A03C7E"/>
    <w:rsid w:val="00A25829"/>
    <w:rsid w:val="00A26333"/>
    <w:rsid w:val="00A77764"/>
    <w:rsid w:val="00A93E98"/>
    <w:rsid w:val="00B175F5"/>
    <w:rsid w:val="00B51D29"/>
    <w:rsid w:val="00B52BD3"/>
    <w:rsid w:val="00B546F3"/>
    <w:rsid w:val="00B72EC6"/>
    <w:rsid w:val="00BB223F"/>
    <w:rsid w:val="00BB63B4"/>
    <w:rsid w:val="00BD34A5"/>
    <w:rsid w:val="00BE35D7"/>
    <w:rsid w:val="00C35483"/>
    <w:rsid w:val="00C7256C"/>
    <w:rsid w:val="00C954E5"/>
    <w:rsid w:val="00D114EE"/>
    <w:rsid w:val="00D14D5A"/>
    <w:rsid w:val="00D2303F"/>
    <w:rsid w:val="00D34549"/>
    <w:rsid w:val="00D51576"/>
    <w:rsid w:val="00D92AA1"/>
    <w:rsid w:val="00DA2175"/>
    <w:rsid w:val="00DC7D0D"/>
    <w:rsid w:val="00DF2B2F"/>
    <w:rsid w:val="00E62EB4"/>
    <w:rsid w:val="00E7391F"/>
    <w:rsid w:val="00EA59EA"/>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6</cp:revision>
  <cp:lastPrinted>2020-07-07T04:03:00Z</cp:lastPrinted>
  <dcterms:created xsi:type="dcterms:W3CDTF">2021-02-15T03:04:00Z</dcterms:created>
  <dcterms:modified xsi:type="dcterms:W3CDTF">2021-02-15T04:39:00Z</dcterms:modified>
</cp:coreProperties>
</file>